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57" w:rsidRDefault="00F265D7" w:rsidP="002F7B57">
      <w:pPr>
        <w:jc w:val="right"/>
      </w:pPr>
      <w:r w:rsidRPr="002151ED">
        <w:t xml:space="preserve">Allegato 3 alla delibera ANAC n. 294/2021 </w:t>
      </w:r>
    </w:p>
    <w:p w:rsidR="002151ED" w:rsidRPr="002151ED" w:rsidRDefault="00F265D7" w:rsidP="002F7B57">
      <w:pPr>
        <w:jc w:val="both"/>
      </w:pPr>
      <w:r w:rsidRPr="002151ED">
        <w:t>Scheda di sintesi sulla rilevazione degli OIV o organismi con funzioni analoghe</w:t>
      </w:r>
    </w:p>
    <w:p w:rsidR="002151ED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 Data di svolgimento della rilevazione</w:t>
      </w:r>
    </w:p>
    <w:p w:rsidR="002151ED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 </w:t>
      </w:r>
      <w:r w:rsidR="00804146">
        <w:rPr>
          <w:b w:val="0"/>
        </w:rPr>
        <w:t>03</w:t>
      </w:r>
      <w:r w:rsidRPr="002151ED">
        <w:rPr>
          <w:b w:val="0"/>
        </w:rPr>
        <w:t>/0</w:t>
      </w:r>
      <w:r w:rsidR="004D317B">
        <w:rPr>
          <w:b w:val="0"/>
        </w:rPr>
        <w:t>6</w:t>
      </w:r>
      <w:r w:rsidRPr="002151ED">
        <w:rPr>
          <w:b w:val="0"/>
        </w:rPr>
        <w:t>/2021-</w:t>
      </w:r>
      <w:r w:rsidR="002151ED">
        <w:rPr>
          <w:b w:val="0"/>
        </w:rPr>
        <w:t>18</w:t>
      </w:r>
      <w:r w:rsidRPr="002151ED">
        <w:rPr>
          <w:b w:val="0"/>
        </w:rPr>
        <w:t>/06/2021</w:t>
      </w:r>
    </w:p>
    <w:p w:rsidR="002151ED" w:rsidRPr="002151ED" w:rsidRDefault="00F265D7" w:rsidP="002F7B57">
      <w:pPr>
        <w:jc w:val="both"/>
      </w:pPr>
      <w:r w:rsidRPr="002151ED">
        <w:rPr>
          <w:b w:val="0"/>
        </w:rPr>
        <w:t xml:space="preserve"> </w:t>
      </w:r>
      <w:r w:rsidRPr="002151ED">
        <w:t>Estensione della rilevazione (nel solo caso di amministrazioni/enti con uffici periferici)</w:t>
      </w:r>
    </w:p>
    <w:p w:rsidR="002151ED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 Non sono p</w:t>
      </w:r>
      <w:r w:rsidR="002F7B57">
        <w:rPr>
          <w:b w:val="0"/>
        </w:rPr>
        <w:t>resenti uffici periferici nell’O</w:t>
      </w:r>
      <w:r w:rsidRPr="002151ED">
        <w:rPr>
          <w:b w:val="0"/>
        </w:rPr>
        <w:t>r</w:t>
      </w:r>
      <w:r w:rsidR="002F7B57">
        <w:rPr>
          <w:b w:val="0"/>
        </w:rPr>
        <w:t>dine dei Dottori Commercialisti e Esperti Contabili di Civitavecchia</w:t>
      </w:r>
      <w:r w:rsidRPr="002151ED">
        <w:rPr>
          <w:b w:val="0"/>
        </w:rPr>
        <w:t xml:space="preserve">. </w:t>
      </w:r>
    </w:p>
    <w:p w:rsidR="002151ED" w:rsidRPr="002151ED" w:rsidRDefault="00F265D7" w:rsidP="002F7B57">
      <w:pPr>
        <w:jc w:val="both"/>
      </w:pPr>
      <w:r w:rsidRPr="002151ED">
        <w:t>Procedure e modalità seguite per la rilevazione</w:t>
      </w:r>
    </w:p>
    <w:p w:rsidR="007F5332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 Il procedimento e le modalità seguite hanno riguardato la verifica sul Portale istituzionale anche attraverso l'utilizzo di supporti informatici e l'esame della documentazione e delle banche dati relative ai dati oggetto di attestazione. Inoltre, sono stati condotti dei colloqui con il Responsabile della prevenzione della corruzione e della trasparenza (RPCT)</w:t>
      </w:r>
      <w:r w:rsidR="002F7B57">
        <w:rPr>
          <w:b w:val="0"/>
        </w:rPr>
        <w:t xml:space="preserve">, il Segretario dell’ordine </w:t>
      </w:r>
      <w:r w:rsidRPr="002151ED">
        <w:rPr>
          <w:b w:val="0"/>
        </w:rPr>
        <w:t xml:space="preserve">ed i </w:t>
      </w:r>
      <w:r w:rsidR="002F7B57">
        <w:rPr>
          <w:b w:val="0"/>
        </w:rPr>
        <w:t xml:space="preserve">dipendenti </w:t>
      </w:r>
      <w:r w:rsidRPr="002151ED">
        <w:rPr>
          <w:b w:val="0"/>
        </w:rPr>
        <w:t xml:space="preserve"> della Struttura che hanno fornito </w:t>
      </w:r>
      <w:r w:rsidR="002F7B57">
        <w:rPr>
          <w:b w:val="0"/>
        </w:rPr>
        <w:t xml:space="preserve">tutte le informazioni </w:t>
      </w:r>
      <w:r w:rsidRPr="002151ED">
        <w:rPr>
          <w:b w:val="0"/>
        </w:rPr>
        <w:t xml:space="preserve">da cui risultano tutti i dati oggetto di pubblicazione alla data del 31 maggio 2021. </w:t>
      </w:r>
    </w:p>
    <w:p w:rsidR="007F5332" w:rsidRPr="007F5332" w:rsidRDefault="00F265D7" w:rsidP="002F7B57">
      <w:pPr>
        <w:jc w:val="both"/>
      </w:pPr>
      <w:r w:rsidRPr="007F5332">
        <w:t>Aspetti critici riscontrati nel corso della rilevazione</w:t>
      </w:r>
    </w:p>
    <w:p w:rsidR="007F5332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 Non sono stati verificati aspetti critici nel corso della rilevazione.</w:t>
      </w:r>
    </w:p>
    <w:p w:rsidR="007F5332" w:rsidRPr="007F5332" w:rsidRDefault="00F265D7" w:rsidP="002F7B57">
      <w:pPr>
        <w:jc w:val="both"/>
      </w:pPr>
      <w:r w:rsidRPr="007F5332">
        <w:t>Eventuale documentazione da allegare</w:t>
      </w:r>
    </w:p>
    <w:p w:rsidR="007F5332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 Non vi sono documenti da allegare alla presente scheda di sintesi. </w:t>
      </w:r>
    </w:p>
    <w:p w:rsidR="007F5332" w:rsidRDefault="00B261E5" w:rsidP="002F7B57">
      <w:pPr>
        <w:jc w:val="both"/>
        <w:rPr>
          <w:b w:val="0"/>
        </w:rPr>
      </w:pPr>
      <w:r>
        <w:rPr>
          <w:b w:val="0"/>
        </w:rPr>
        <w:t>Civitavecchia</w:t>
      </w:r>
      <w:r w:rsidR="00F265D7" w:rsidRPr="002151ED">
        <w:rPr>
          <w:b w:val="0"/>
        </w:rPr>
        <w:t xml:space="preserve">, </w:t>
      </w:r>
      <w:r>
        <w:rPr>
          <w:b w:val="0"/>
        </w:rPr>
        <w:t>18</w:t>
      </w:r>
      <w:r w:rsidR="00F265D7" w:rsidRPr="002151ED">
        <w:rPr>
          <w:b w:val="0"/>
        </w:rPr>
        <w:t xml:space="preserve"> giugno 2021 </w:t>
      </w:r>
    </w:p>
    <w:p w:rsidR="007F5332" w:rsidRDefault="0017611F" w:rsidP="002F7B57">
      <w:pPr>
        <w:jc w:val="both"/>
        <w:rPr>
          <w:b w:val="0"/>
        </w:rPr>
      </w:pPr>
      <w:r>
        <w:rPr>
          <w:b w:val="0"/>
        </w:rPr>
        <w:t>Il Presidente del Collegio dei Revisori con funzioni analoghe all’</w:t>
      </w:r>
      <w:r w:rsidR="00F265D7" w:rsidRPr="002151ED">
        <w:rPr>
          <w:b w:val="0"/>
        </w:rPr>
        <w:t xml:space="preserve">OIV </w:t>
      </w:r>
    </w:p>
    <w:p w:rsidR="007F5332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Dott. </w:t>
      </w:r>
      <w:r w:rsidR="00B261E5">
        <w:rPr>
          <w:b w:val="0"/>
        </w:rPr>
        <w:t xml:space="preserve">Francesco </w:t>
      </w:r>
      <w:proofErr w:type="spellStart"/>
      <w:r w:rsidR="00B261E5">
        <w:rPr>
          <w:b w:val="0"/>
        </w:rPr>
        <w:t>Mengucci</w:t>
      </w:r>
      <w:proofErr w:type="spellEnd"/>
      <w:r w:rsidR="00B261E5">
        <w:rPr>
          <w:b w:val="0"/>
        </w:rPr>
        <w:tab/>
      </w:r>
      <w:r w:rsidR="00B261E5">
        <w:rPr>
          <w:b w:val="0"/>
        </w:rPr>
        <w:tab/>
      </w:r>
      <w:r w:rsidRPr="002151ED">
        <w:rPr>
          <w:b w:val="0"/>
        </w:rPr>
        <w:t>approvata alla unanimità in videoconferenza</w:t>
      </w:r>
    </w:p>
    <w:p w:rsidR="00B261E5" w:rsidRDefault="00B261E5" w:rsidP="002F7B57">
      <w:pPr>
        <w:jc w:val="both"/>
        <w:rPr>
          <w:b w:val="0"/>
        </w:rPr>
      </w:pPr>
    </w:p>
    <w:p w:rsidR="007F5332" w:rsidRDefault="00F265D7" w:rsidP="002F7B57">
      <w:pPr>
        <w:jc w:val="both"/>
        <w:rPr>
          <w:b w:val="0"/>
        </w:rPr>
      </w:pPr>
      <w:r w:rsidRPr="002151ED">
        <w:rPr>
          <w:b w:val="0"/>
        </w:rPr>
        <w:t xml:space="preserve">I Componenti </w:t>
      </w:r>
    </w:p>
    <w:p w:rsidR="007F5332" w:rsidRDefault="00B261E5" w:rsidP="002F7B57">
      <w:pPr>
        <w:jc w:val="both"/>
        <w:rPr>
          <w:b w:val="0"/>
        </w:rPr>
      </w:pPr>
      <w:r>
        <w:rPr>
          <w:b w:val="0"/>
        </w:rPr>
        <w:t xml:space="preserve">Rag. Adele </w:t>
      </w:r>
      <w:proofErr w:type="spellStart"/>
      <w:r>
        <w:rPr>
          <w:b w:val="0"/>
        </w:rPr>
        <w:t>Santosuosso</w:t>
      </w:r>
      <w:proofErr w:type="spellEnd"/>
      <w:r>
        <w:rPr>
          <w:b w:val="0"/>
        </w:rPr>
        <w:tab/>
      </w:r>
      <w:r>
        <w:rPr>
          <w:b w:val="0"/>
        </w:rPr>
        <w:tab/>
      </w:r>
      <w:r w:rsidR="00F265D7" w:rsidRPr="002151ED">
        <w:rPr>
          <w:b w:val="0"/>
        </w:rPr>
        <w:t>approvata alla unanimità in videoconferenza</w:t>
      </w:r>
    </w:p>
    <w:p w:rsidR="00D65F3C" w:rsidRPr="002151ED" w:rsidRDefault="00B261E5" w:rsidP="002F7B57">
      <w:pPr>
        <w:jc w:val="both"/>
        <w:rPr>
          <w:b w:val="0"/>
        </w:rPr>
      </w:pPr>
      <w:r>
        <w:rPr>
          <w:b w:val="0"/>
        </w:rPr>
        <w:t xml:space="preserve">Rag. Enzo </w:t>
      </w:r>
      <w:proofErr w:type="spellStart"/>
      <w:r>
        <w:rPr>
          <w:b w:val="0"/>
        </w:rPr>
        <w:t>Medaino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265D7" w:rsidRPr="002151ED">
        <w:rPr>
          <w:b w:val="0"/>
        </w:rPr>
        <w:t>approvata alla unanimità in videoconferenza</w:t>
      </w:r>
    </w:p>
    <w:sectPr w:rsidR="00D65F3C" w:rsidRPr="002151ED" w:rsidSect="00D65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265D7"/>
    <w:rsid w:val="0017611F"/>
    <w:rsid w:val="002151ED"/>
    <w:rsid w:val="002F7B57"/>
    <w:rsid w:val="004D317B"/>
    <w:rsid w:val="007F5332"/>
    <w:rsid w:val="00804146"/>
    <w:rsid w:val="00B261E5"/>
    <w:rsid w:val="00CC007B"/>
    <w:rsid w:val="00D65F3C"/>
    <w:rsid w:val="00F265D7"/>
    <w:rsid w:val="00F7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federico2</dc:creator>
  <cp:keywords/>
  <dc:description/>
  <cp:lastModifiedBy>federico2</cp:lastModifiedBy>
  <cp:revision>8</cp:revision>
  <dcterms:created xsi:type="dcterms:W3CDTF">2021-06-18T09:49:00Z</dcterms:created>
  <dcterms:modified xsi:type="dcterms:W3CDTF">2021-06-18T10:03:00Z</dcterms:modified>
</cp:coreProperties>
</file>